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ascii="Times New Roman" w:hAnsi="Times New Roman"/>
          <w:b/>
          <w:sz w:val="18"/>
          <w:lang w:val="el-GR"/>
        </w:rPr>
      </w:pPr>
      <w:bookmarkStart w:id="1" w:name="_GoBack"/>
      <w:bookmarkEnd w:id="1"/>
      <w:r>
        <w:rPr>
          <w:rFonts w:ascii="Times New Roman" w:hAnsi="Times New Roman"/>
          <w:b/>
          <w:sz w:val="18"/>
          <w:lang w:val="el-GR"/>
        </w:rPr>
        <w:t>ΥΠΟΥΡΓΕΙΟ ΠΟΛΙΤΙΣΜΟΥ ΚΑΙ ΑΘΛΗΤΙΣΜΟΥ</w:t>
      </w:r>
    </w:p>
    <w:p>
      <w:pPr>
        <w:pStyle w:val="10"/>
        <w:jc w:val="center"/>
        <w:rPr>
          <w:rFonts w:ascii="Times New Roman" w:hAnsi="Times New Roman"/>
          <w:b/>
          <w:sz w:val="14"/>
          <w:szCs w:val="18"/>
          <w:lang w:val="el-GR"/>
        </w:rPr>
      </w:pPr>
      <w:r>
        <w:rPr>
          <w:rFonts w:ascii="Times New Roman" w:hAnsi="Times New Roman"/>
          <w:b/>
          <w:sz w:val="14"/>
          <w:szCs w:val="18"/>
          <w:lang w:val="el-GR"/>
        </w:rPr>
        <w:t>ΓΕΝΙΚΗ ΔΙΕΥΘΥΝΣΗ ΑΡΧΑΙΟΤΗΤΩΝ ΚΑΙ ΠΟΛΙΤΙΣΤΙΚΗΣ ΚΛΗΡΟΝΟΜΙΑΣ</w:t>
      </w:r>
    </w:p>
    <w:p>
      <w:pPr>
        <w:spacing w:line="240" w:lineRule="auto"/>
        <w:jc w:val="center"/>
        <w:rPr>
          <w:rFonts w:ascii="Century Gothic" w:hAnsi="Century Gothic" w:cs="Century Gothic"/>
        </w:rPr>
      </w:pPr>
      <w:r>
        <w:rPr>
          <w:b/>
          <w:sz w:val="28"/>
          <w:szCs w:val="28"/>
          <w:lang w:eastAsia="el-GR"/>
        </w:rPr>
        <w:drawing>
          <wp:inline distT="0" distB="0" distL="0" distR="0">
            <wp:extent cx="2146300" cy="662940"/>
            <wp:effectExtent l="0" t="0" r="6350" b="3810"/>
            <wp:docPr id="1" name="Εικόνα 1" descr="\\Dimosiessxeseis\d\ΛΟΓΟΤΥΠΑ\Λογότυτπα\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Dimosiessxeseis\d\ΛΟΓΟΤΥΠΑ\Λογότυτπα\EAM.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156249" cy="666392"/>
                    </a:xfrm>
                    <a:prstGeom prst="rect">
                      <a:avLst/>
                    </a:prstGeom>
                    <a:noFill/>
                    <a:ln>
                      <a:noFill/>
                    </a:ln>
                  </pic:spPr>
                </pic:pic>
              </a:graphicData>
            </a:graphic>
          </wp:inline>
        </w:drawing>
      </w:r>
    </w:p>
    <w:p>
      <w:pPr>
        <w:pStyle w:val="2"/>
        <w:spacing w:line="240" w:lineRule="auto"/>
        <w:rPr>
          <w:rFonts w:ascii="Times New Roman" w:hAnsi="Times New Roman"/>
          <w:sz w:val="4"/>
          <w:szCs w:val="24"/>
          <w:lang w:val="el-GR"/>
        </w:rPr>
      </w:pPr>
    </w:p>
    <w:p>
      <w:pPr>
        <w:pStyle w:val="2"/>
        <w:spacing w:line="240" w:lineRule="auto"/>
        <w:rPr>
          <w:rFonts w:ascii="Times New Roman" w:hAnsi="Times New Roman"/>
          <w:sz w:val="24"/>
          <w:szCs w:val="24"/>
          <w:lang w:val="el-GR"/>
        </w:rPr>
      </w:pPr>
      <w:r>
        <w:rPr>
          <w:rFonts w:ascii="Times New Roman" w:hAnsi="Times New Roman"/>
          <w:sz w:val="24"/>
          <w:szCs w:val="24"/>
        </w:rPr>
        <w:t>ΔΕΛΤΙΟ ΤΥΠΟΥ</w:t>
      </w:r>
    </w:p>
    <w:p>
      <w:pPr>
        <w:rPr>
          <w:sz w:val="2"/>
        </w:rPr>
      </w:pPr>
    </w:p>
    <w:p>
      <w:pPr>
        <w:pStyle w:val="10"/>
        <w:jc w:val="center"/>
        <w:rPr>
          <w:rFonts w:ascii="Times New Roman" w:hAnsi="Times New Roman"/>
          <w:b/>
          <w:sz w:val="28"/>
          <w:lang w:val="el-GR"/>
        </w:rPr>
      </w:pPr>
      <w:r>
        <w:rPr>
          <w:rFonts w:ascii="Times New Roman" w:hAnsi="Times New Roman"/>
          <w:b/>
          <w:sz w:val="28"/>
          <w:lang w:val="el-GR"/>
        </w:rPr>
        <w:t>Χριστούγεννα</w:t>
      </w:r>
    </w:p>
    <w:p>
      <w:pPr>
        <w:pStyle w:val="10"/>
        <w:jc w:val="center"/>
        <w:rPr>
          <w:rFonts w:ascii="Times New Roman" w:hAnsi="Times New Roman"/>
          <w:b/>
          <w:sz w:val="28"/>
          <w:lang w:val="el-GR"/>
        </w:rPr>
      </w:pPr>
      <w:r>
        <w:rPr>
          <w:rFonts w:ascii="Times New Roman" w:hAnsi="Times New Roman"/>
          <w:b/>
          <w:sz w:val="28"/>
          <w:lang w:val="el-GR"/>
        </w:rPr>
        <w:t xml:space="preserve">στο Εθνικό Αρχαιολογικό Μουσείο </w:t>
      </w:r>
    </w:p>
    <w:p>
      <w:pPr>
        <w:pStyle w:val="10"/>
        <w:rPr>
          <w:sz w:val="24"/>
          <w:lang w:val="el-GR"/>
        </w:rPr>
      </w:pPr>
    </w:p>
    <w:p>
      <w:pPr>
        <w:pStyle w:val="10"/>
        <w:jc w:val="both"/>
        <w:rPr>
          <w:rFonts w:ascii="Times New Roman" w:hAnsi="Times New Roman"/>
          <w:sz w:val="24"/>
          <w:szCs w:val="24"/>
          <w:lang w:val="el-GR"/>
        </w:rPr>
      </w:pPr>
      <w:r>
        <w:rPr>
          <w:rFonts w:ascii="Times New Roman" w:hAnsi="Times New Roman"/>
          <w:sz w:val="24"/>
          <w:lang w:val="el-GR"/>
        </w:rPr>
        <w:t>Το</w:t>
      </w:r>
      <w:r>
        <w:rPr>
          <w:rFonts w:ascii="Times New Roman" w:hAnsi="Times New Roman"/>
          <w:sz w:val="24"/>
          <w:szCs w:val="24"/>
          <w:lang w:val="el-GR"/>
        </w:rPr>
        <w:t xml:space="preserve"> Εθνικό Αρχαιολογικό Μουσείο κατά τη διάρκεια των διακοπών των Χριστουγέννων προσκαλεί μικρούς και μεγάλους να απολαύσουν την ομορφιά της αρχαίας τέχνης μέσα από δημιουργικές δραστηριότητες, αφηγήσεις και κλασικές μελωδίες.</w:t>
      </w:r>
    </w:p>
    <w:p/>
    <w:p>
      <w:pPr>
        <w:spacing w:line="240" w:lineRule="auto"/>
        <w:jc w:val="center"/>
        <w:rPr>
          <w:rFonts w:ascii="Times New Roman" w:hAnsi="Times New Roman"/>
          <w:b/>
          <w:sz w:val="24"/>
          <w:szCs w:val="24"/>
          <w:u w:val="single"/>
        </w:rPr>
      </w:pPr>
      <w:r>
        <w:rPr>
          <w:rFonts w:ascii="Times New Roman" w:hAnsi="Times New Roman"/>
          <w:b/>
          <w:sz w:val="24"/>
          <w:szCs w:val="24"/>
          <w:u w:val="single"/>
        </w:rPr>
        <w:t>Η εορταστική συναυλία των Χριστουγέννων</w:t>
      </w:r>
    </w:p>
    <w:p>
      <w:pPr>
        <w:pStyle w:val="10"/>
        <w:jc w:val="both"/>
        <w:rPr>
          <w:rFonts w:ascii="Times New Roman" w:hAnsi="Times New Roman"/>
          <w:sz w:val="24"/>
          <w:lang w:val="el-GR"/>
        </w:rPr>
      </w:pPr>
      <w:r>
        <w:rPr>
          <w:rFonts w:ascii="Times New Roman" w:hAnsi="Times New Roman"/>
          <w:sz w:val="24"/>
          <w:lang w:val="el-GR"/>
        </w:rPr>
        <w:t>Στην ετήσια εορταστική συναυλία η νεανική χορωδία “</w:t>
      </w:r>
      <w:r>
        <w:rPr>
          <w:rFonts w:ascii="Times New Roman" w:hAnsi="Times New Roman"/>
          <w:sz w:val="24"/>
        </w:rPr>
        <w:t>Ellie</w:t>
      </w:r>
      <w:r>
        <w:rPr>
          <w:rFonts w:ascii="Times New Roman" w:hAnsi="Times New Roman"/>
          <w:sz w:val="24"/>
          <w:lang w:val="el-GR"/>
        </w:rPr>
        <w:t>’</w:t>
      </w:r>
      <w:r>
        <w:rPr>
          <w:rFonts w:ascii="Times New Roman" w:hAnsi="Times New Roman"/>
          <w:sz w:val="24"/>
        </w:rPr>
        <w:t>s</w:t>
      </w:r>
      <w:r>
        <w:rPr>
          <w:rFonts w:ascii="Times New Roman" w:hAnsi="Times New Roman"/>
          <w:sz w:val="24"/>
          <w:lang w:val="el-GR"/>
        </w:rPr>
        <w:t xml:space="preserve"> </w:t>
      </w:r>
      <w:r>
        <w:rPr>
          <w:rFonts w:ascii="Times New Roman" w:hAnsi="Times New Roman"/>
          <w:sz w:val="24"/>
        </w:rPr>
        <w:t>Voices</w:t>
      </w:r>
      <w:r>
        <w:rPr>
          <w:rFonts w:ascii="Times New Roman" w:hAnsi="Times New Roman"/>
          <w:sz w:val="24"/>
          <w:lang w:val="el-GR"/>
        </w:rPr>
        <w:t>” με παραδοσιακά κάλαντα και γνωστές γιορτινές μελωδίες θα γεμίσει το χώρο του Μουσείου με συναισθήματα και γλυκιά θαλπωρή.</w:t>
      </w:r>
    </w:p>
    <w:p>
      <w:pPr>
        <w:pStyle w:val="10"/>
        <w:jc w:val="both"/>
        <w:rPr>
          <w:rFonts w:ascii="Times New Roman" w:hAnsi="Times New Roman"/>
          <w:sz w:val="24"/>
          <w:lang w:val="el-GR"/>
        </w:rPr>
      </w:pPr>
    </w:p>
    <w:p>
      <w:pPr>
        <w:pStyle w:val="10"/>
        <w:spacing w:line="276" w:lineRule="auto"/>
        <w:jc w:val="both"/>
        <w:rPr>
          <w:rFonts w:ascii="Times New Roman" w:hAnsi="Times New Roman"/>
          <w:sz w:val="24"/>
          <w:szCs w:val="24"/>
          <w:lang w:val="el-GR"/>
        </w:rPr>
      </w:pPr>
      <w:r>
        <w:rPr>
          <w:rFonts w:ascii="Times New Roman" w:hAnsi="Times New Roman"/>
          <w:sz w:val="24"/>
          <w:szCs w:val="24"/>
          <w:lang w:val="el-GR"/>
        </w:rPr>
        <w:t>Έλλη Μουχτάρη: Μαέστρος</w:t>
      </w:r>
    </w:p>
    <w:p>
      <w:pPr>
        <w:pStyle w:val="10"/>
        <w:spacing w:line="276" w:lineRule="auto"/>
        <w:jc w:val="both"/>
        <w:rPr>
          <w:rFonts w:ascii="Times New Roman" w:hAnsi="Times New Roman"/>
          <w:sz w:val="24"/>
          <w:szCs w:val="24"/>
          <w:lang w:val="el-GR"/>
        </w:rPr>
      </w:pPr>
      <w:r>
        <w:rPr>
          <w:rFonts w:ascii="Times New Roman" w:hAnsi="Times New Roman"/>
          <w:sz w:val="24"/>
          <w:szCs w:val="24"/>
          <w:lang w:val="el-GR"/>
        </w:rPr>
        <w:t>Διονύσης Καλογερόπουλος: Πιάνο</w:t>
      </w:r>
    </w:p>
    <w:p>
      <w:pPr>
        <w:pStyle w:val="10"/>
        <w:spacing w:line="276" w:lineRule="auto"/>
        <w:jc w:val="both"/>
        <w:rPr>
          <w:rFonts w:ascii="Times New Roman" w:hAnsi="Times New Roman"/>
          <w:sz w:val="24"/>
          <w:szCs w:val="24"/>
          <w:lang w:val="el-GR"/>
        </w:rPr>
      </w:pPr>
      <w:r>
        <w:rPr>
          <w:rFonts w:ascii="Times New Roman" w:hAnsi="Times New Roman"/>
          <w:sz w:val="24"/>
          <w:szCs w:val="24"/>
          <w:lang w:val="el-GR"/>
        </w:rPr>
        <w:t>Αγγελή Ε., Γκόγκα Μ., Γρυπαίου Ε., Ζαζακλή Γ., Ζιάκα Α., Καλατζίδη Ε., Κραμποβίτη Α., Λαζίδη Α., Νικολάεβα Ν., Παστελάκου Λ., Πούλιου Α., Σακελλαρίου Β., Στέφη Μ., Φρονιμάκη Μ.: Χορωδοί</w:t>
      </w:r>
    </w:p>
    <w:p>
      <w:pPr>
        <w:pStyle w:val="10"/>
        <w:rPr>
          <w:rFonts w:ascii="Times New Roman" w:hAnsi="Times New Roman"/>
          <w:b/>
          <w:sz w:val="24"/>
          <w:lang w:val="el-GR"/>
        </w:rPr>
      </w:pPr>
      <w:r>
        <w:rPr>
          <w:rFonts w:ascii="Times New Roman" w:hAnsi="Times New Roman"/>
          <w:b/>
          <w:sz w:val="24"/>
          <w:lang w:val="el-GR"/>
        </w:rPr>
        <w:t>Δευτέρα 23 Δεκεμβρίου</w:t>
      </w:r>
      <w:r>
        <w:rPr>
          <w:rFonts w:ascii="Times New Roman" w:hAnsi="Times New Roman"/>
          <w:sz w:val="24"/>
          <w:lang w:val="el-GR"/>
        </w:rPr>
        <w:t>,</w:t>
      </w:r>
      <w:r>
        <w:rPr>
          <w:rFonts w:ascii="Times New Roman" w:hAnsi="Times New Roman"/>
          <w:b/>
          <w:sz w:val="24"/>
          <w:lang w:val="el-GR"/>
        </w:rPr>
        <w:t xml:space="preserve"> </w:t>
      </w:r>
      <w:r>
        <w:rPr>
          <w:rFonts w:ascii="Times New Roman" w:hAnsi="Times New Roman"/>
          <w:sz w:val="24"/>
          <w:lang w:val="el-GR"/>
        </w:rPr>
        <w:t>ώρα</w:t>
      </w:r>
      <w:r>
        <w:rPr>
          <w:rFonts w:ascii="Times New Roman" w:hAnsi="Times New Roman"/>
          <w:b/>
          <w:sz w:val="24"/>
          <w:lang w:val="el-GR"/>
        </w:rPr>
        <w:t xml:space="preserve"> 14:15</w:t>
      </w:r>
      <w:r>
        <w:rPr>
          <w:rFonts w:ascii="Times New Roman" w:hAnsi="Times New Roman"/>
          <w:sz w:val="24"/>
          <w:lang w:val="el-GR"/>
        </w:rPr>
        <w:t>,</w:t>
      </w:r>
      <w:r>
        <w:rPr>
          <w:rFonts w:ascii="Times New Roman" w:hAnsi="Times New Roman"/>
          <w:b/>
          <w:sz w:val="24"/>
          <w:lang w:val="el-GR"/>
        </w:rPr>
        <w:t xml:space="preserve"> </w:t>
      </w:r>
      <w:r>
        <w:rPr>
          <w:rFonts w:ascii="Times New Roman" w:hAnsi="Times New Roman"/>
          <w:sz w:val="24"/>
          <w:lang w:val="el-GR"/>
        </w:rPr>
        <w:t>Αίθουσα του Βωμού</w:t>
      </w:r>
    </w:p>
    <w:p>
      <w:pPr>
        <w:pStyle w:val="12"/>
        <w:spacing w:before="240"/>
        <w:ind w:left="0"/>
        <w:rPr>
          <w:rFonts w:ascii="Times New Roman" w:hAnsi="Times New Roman"/>
          <w:i/>
          <w:sz w:val="20"/>
          <w:szCs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 xml:space="preserve">                       </w:t>
      </w:r>
      <w:r>
        <w:rPr>
          <w:rFonts w:ascii="Times New Roman" w:hAnsi="Times New Roman"/>
          <w:i/>
        </w:rPr>
        <w:t>Α</w:t>
      </w:r>
      <w:r>
        <w:rPr>
          <w:rFonts w:ascii="Times New Roman" w:hAnsi="Times New Roman"/>
          <w:i/>
          <w:sz w:val="20"/>
          <w:szCs w:val="24"/>
        </w:rPr>
        <w:t>παραίτητη η προμήθεια εισιτηρίου για την είσοδο στο Μουσείο</w:t>
      </w:r>
    </w:p>
    <w:p>
      <w:pPr>
        <w:pStyle w:val="10"/>
        <w:rPr>
          <w:rFonts w:ascii="Times New Roman" w:hAnsi="Times New Roman"/>
          <w:b/>
          <w:sz w:val="24"/>
          <w:u w:val="single"/>
          <w:lang w:val="el-GR"/>
        </w:rPr>
      </w:pPr>
    </w:p>
    <w:p>
      <w:pPr>
        <w:pStyle w:val="10"/>
        <w:rPr>
          <w:rFonts w:ascii="Times New Roman" w:hAnsi="Times New Roman"/>
          <w:b/>
          <w:sz w:val="24"/>
          <w:u w:val="single"/>
          <w:lang w:val="el-GR"/>
        </w:rPr>
      </w:pPr>
    </w:p>
    <w:p>
      <w:pPr>
        <w:pStyle w:val="10"/>
        <w:jc w:val="center"/>
        <w:rPr>
          <w:rFonts w:ascii="Times New Roman" w:hAnsi="Times New Roman"/>
          <w:b/>
          <w:sz w:val="24"/>
          <w:u w:val="single"/>
          <w:lang w:val="el-GR"/>
        </w:rPr>
      </w:pPr>
      <w:r>
        <w:rPr>
          <w:rFonts w:ascii="Times New Roman" w:hAnsi="Times New Roman"/>
          <w:b/>
          <w:sz w:val="24"/>
          <w:u w:val="single"/>
          <w:lang w:val="el-GR"/>
        </w:rPr>
        <w:t>Το εορταστικό Αθέατο Μουσείο παρουσιάζει</w:t>
      </w:r>
    </w:p>
    <w:p>
      <w:pPr>
        <w:pStyle w:val="10"/>
        <w:jc w:val="both"/>
        <w:rPr>
          <w:rFonts w:ascii="Times New Roman" w:hAnsi="Times New Roman"/>
          <w:sz w:val="24"/>
          <w:lang w:val="el-GR"/>
        </w:rPr>
      </w:pPr>
    </w:p>
    <w:p>
      <w:pPr>
        <w:spacing w:after="0" w:line="240" w:lineRule="auto"/>
        <w:jc w:val="both"/>
        <w:rPr>
          <w:rFonts w:ascii="Times New Roman" w:hAnsi="Times New Roman" w:eastAsiaTheme="minorHAnsi"/>
          <w:sz w:val="24"/>
          <w:szCs w:val="24"/>
        </w:rPr>
      </w:pPr>
      <w:r>
        <w:rPr>
          <w:rFonts w:ascii="Times New Roman" w:hAnsi="Times New Roman" w:eastAsiaTheme="minorHAnsi"/>
          <w:sz w:val="24"/>
          <w:szCs w:val="24"/>
        </w:rPr>
        <w:t xml:space="preserve">Το Αθέατο Μουσείο θα παρουσιάσει, για τελευταία φορά, δύο άγνωστα ομοιώματα πανάρχαιων πλοίων του προϊστορικού Αιγαίου και θα ξεδιπλώσει τα περιπετειώδη ταξίδια των Κυκλαδιτών, που έφταναν μακριά, αλλά εύχονταν κάθε φορά να επιστρέψουν γεροί στα νησιά τους. Τα αγωνιώδη ταξίδια τους θα παραβληθούν με τρία χριστουγεννιάτικα διηγήματα του Αλέξανδρου Παπαδιαμάντη </w:t>
      </w:r>
      <w:r>
        <w:rPr>
          <w:rFonts w:ascii="Times New Roman" w:hAnsi="Times New Roman" w:eastAsiaTheme="minorHAnsi"/>
          <w:i/>
          <w:iCs/>
          <w:sz w:val="24"/>
          <w:szCs w:val="24"/>
        </w:rPr>
        <w:t>«Το Χριστόψωμο», η «Υπηρέτρα» και «Στο Χριστό στο Κάστρο»</w:t>
      </w:r>
      <w:r>
        <w:rPr>
          <w:rFonts w:ascii="Times New Roman" w:hAnsi="Times New Roman" w:eastAsiaTheme="minorHAnsi"/>
          <w:sz w:val="24"/>
          <w:szCs w:val="24"/>
        </w:rPr>
        <w:t xml:space="preserve">, που αφηγούνται την γλυκιά και διαχρονική ανάγκη των ανθρώπων της θάλασσας να ενωθούν στο τέλος του νόστου με τους δικούς τους ανθρώπους και να γιορτάσουν μαζί τη θαλπωρή του τόπου τους. </w:t>
      </w:r>
    </w:p>
    <w:p>
      <w:pPr>
        <w:pStyle w:val="10"/>
        <w:jc w:val="both"/>
        <w:rPr>
          <w:rFonts w:ascii="Times New Roman" w:hAnsi="Times New Roman"/>
          <w:b/>
          <w:sz w:val="24"/>
          <w:lang w:val="el-GR"/>
        </w:rPr>
      </w:pPr>
      <w:r>
        <w:rPr>
          <w:rFonts w:ascii="Times New Roman" w:hAnsi="Times New Roman"/>
          <w:b/>
          <w:sz w:val="24"/>
          <w:lang w:val="el-GR"/>
        </w:rPr>
        <w:t xml:space="preserve">Κυριακή 22 Δεκεμβρίου, </w:t>
      </w:r>
      <w:r>
        <w:rPr>
          <w:rFonts w:ascii="Times New Roman" w:hAnsi="Times New Roman"/>
          <w:sz w:val="24"/>
          <w:lang w:val="el-GR"/>
        </w:rPr>
        <w:t>ώρα</w:t>
      </w:r>
      <w:r>
        <w:rPr>
          <w:rFonts w:ascii="Times New Roman" w:hAnsi="Times New Roman"/>
          <w:b/>
          <w:sz w:val="24"/>
          <w:lang w:val="el-GR"/>
        </w:rPr>
        <w:t xml:space="preserve"> 13:00</w:t>
      </w:r>
    </w:p>
    <w:p>
      <w:pPr>
        <w:pStyle w:val="10"/>
        <w:spacing w:before="240"/>
        <w:jc w:val="right"/>
        <w:rPr>
          <w:rStyle w:val="5"/>
          <w:rFonts w:ascii="Times New Roman" w:hAnsi="Times New Roman"/>
          <w:color w:val="2E3233"/>
          <w:sz w:val="20"/>
          <w:szCs w:val="21"/>
          <w:lang w:val="el-GR"/>
        </w:rPr>
      </w:pPr>
      <w:r>
        <w:rPr>
          <w:rStyle w:val="5"/>
          <w:rFonts w:ascii="Times New Roman" w:hAnsi="Times New Roman"/>
          <w:color w:val="2E3233"/>
          <w:sz w:val="20"/>
          <w:szCs w:val="21"/>
          <w:lang w:val="el-GR"/>
        </w:rPr>
        <w:t>Για την παρακολούθηση της παρουσίασης είναι απαραίτητη η προμήθεια εισιτηρίου</w:t>
      </w:r>
    </w:p>
    <w:p>
      <w:pPr>
        <w:pStyle w:val="10"/>
        <w:jc w:val="right"/>
        <w:rPr>
          <w:rFonts w:ascii="Times New Roman" w:hAnsi="Times New Roman"/>
          <w:i/>
          <w:sz w:val="16"/>
          <w:szCs w:val="24"/>
          <w:lang w:val="el-GR"/>
        </w:rPr>
      </w:pPr>
      <w:r>
        <w:rPr>
          <w:rStyle w:val="5"/>
          <w:rFonts w:ascii="Times New Roman" w:hAnsi="Times New Roman"/>
          <w:color w:val="2E3233"/>
          <w:sz w:val="20"/>
          <w:szCs w:val="21"/>
          <w:lang w:val="el-GR"/>
        </w:rPr>
        <w:t xml:space="preserve"> και η δήλωση συμμετοχής κατά την προσέλευση. Θα τηρηθεί σειρά προτεραιότητας.</w:t>
      </w:r>
    </w:p>
    <w:p>
      <w:pPr>
        <w:spacing w:line="240" w:lineRule="auto"/>
        <w:jc w:val="both"/>
        <w:rPr>
          <w:rFonts w:ascii="Times New Roman" w:hAnsi="Times New Roman"/>
          <w:b/>
          <w:sz w:val="24"/>
          <w:szCs w:val="24"/>
          <w:u w:val="single"/>
        </w:rPr>
      </w:pPr>
    </w:p>
    <w:p>
      <w:pPr>
        <w:spacing w:line="240" w:lineRule="auto"/>
        <w:jc w:val="center"/>
        <w:rPr>
          <w:rFonts w:ascii="Times New Roman" w:hAnsi="Times New Roman"/>
          <w:b/>
          <w:sz w:val="24"/>
          <w:szCs w:val="24"/>
          <w:u w:val="single"/>
        </w:rPr>
      </w:pPr>
    </w:p>
    <w:p>
      <w:pPr>
        <w:spacing w:line="240" w:lineRule="auto"/>
        <w:jc w:val="center"/>
        <w:rPr>
          <w:rFonts w:ascii="Times New Roman" w:hAnsi="Times New Roman"/>
          <w:b/>
          <w:sz w:val="24"/>
          <w:szCs w:val="24"/>
          <w:u w:val="single"/>
        </w:rPr>
      </w:pPr>
      <w:r>
        <w:rPr>
          <w:rFonts w:ascii="Times New Roman" w:hAnsi="Times New Roman"/>
          <w:b/>
          <w:sz w:val="24"/>
          <w:szCs w:val="24"/>
          <w:u w:val="single"/>
        </w:rPr>
        <w:t>Εκπαιδευτικές δράσεις για παιδιά</w:t>
      </w:r>
    </w:p>
    <w:p>
      <w:pPr>
        <w:spacing w:after="0" w:line="240" w:lineRule="auto"/>
        <w:jc w:val="both"/>
        <w:rPr>
          <w:rFonts w:ascii="Times New Roman" w:hAnsi="Times New Roman" w:eastAsia="Times New Roman"/>
          <w:sz w:val="24"/>
          <w:szCs w:val="24"/>
          <w:lang w:eastAsia="el-GR"/>
        </w:rPr>
      </w:pPr>
      <w:r>
        <w:rPr>
          <w:rFonts w:ascii="Times New Roman" w:hAnsi="Times New Roman" w:eastAsia="Times New Roman"/>
          <w:sz w:val="24"/>
          <w:szCs w:val="24"/>
          <w:lang w:eastAsia="el-GR"/>
        </w:rPr>
        <w:t xml:space="preserve">Το Εθνικό Αρχαιολογικό Μουσείο προσκαλεί τους μικρούς επισκέπτες να πάρουν μέρος στις ειδικά σχεδιασμένες εκπαιδευτικές δράσεις του στις χριστουγεννιάτικες διακοπές, με τις οποίες θα αξιοποιήσουν τον ελεύθερο χρόνο τους, ενεργοποιώντας τη φαντασία και αναπτύσσοντας τη δημιουργικότητά τους. </w:t>
      </w:r>
    </w:p>
    <w:p>
      <w:pPr>
        <w:numPr>
          <w:ilvl w:val="0"/>
          <w:numId w:val="1"/>
        </w:numPr>
        <w:spacing w:after="0" w:line="240" w:lineRule="auto"/>
        <w:ind w:left="426" w:hanging="426"/>
        <w:contextualSpacing/>
        <w:jc w:val="both"/>
        <w:rPr>
          <w:rFonts w:ascii="Times New Roman" w:hAnsi="Times New Roman"/>
          <w:b/>
          <w:sz w:val="24"/>
          <w:szCs w:val="24"/>
        </w:rPr>
      </w:pPr>
      <w:r>
        <w:rPr>
          <w:rFonts w:ascii="Times New Roman" w:hAnsi="Times New Roman"/>
          <w:b/>
          <w:sz w:val="24"/>
          <w:szCs w:val="24"/>
        </w:rPr>
        <w:t xml:space="preserve">Δευτέρα 23 Δεκεμβρίου 2019, ώρα 12:00-13:30 </w:t>
      </w:r>
      <w:r>
        <w:rPr>
          <w:rFonts w:ascii="Times New Roman" w:hAnsi="Times New Roman"/>
          <w:sz w:val="24"/>
          <w:szCs w:val="24"/>
        </w:rPr>
        <w:t xml:space="preserve">για παιδιά ηλικίας </w:t>
      </w:r>
      <w:r>
        <w:rPr>
          <w:rFonts w:ascii="Times New Roman" w:hAnsi="Times New Roman"/>
          <w:b/>
          <w:sz w:val="24"/>
          <w:szCs w:val="24"/>
        </w:rPr>
        <w:t>4-6 ετών</w:t>
      </w:r>
      <w:r>
        <w:rPr>
          <w:rFonts w:ascii="Times New Roman" w:hAnsi="Times New Roman"/>
          <w:sz w:val="24"/>
          <w:szCs w:val="24"/>
        </w:rPr>
        <w:t xml:space="preserve"> μαζί με έναν συνοδό.</w:t>
      </w:r>
    </w:p>
    <w:p>
      <w:pPr>
        <w:spacing w:after="0" w:line="240" w:lineRule="auto"/>
        <w:ind w:left="426"/>
        <w:contextualSpacing/>
        <w:jc w:val="both"/>
        <w:rPr>
          <w:rFonts w:ascii="Times New Roman" w:hAnsi="Times New Roman"/>
          <w:sz w:val="24"/>
          <w:szCs w:val="24"/>
        </w:rPr>
      </w:pPr>
      <w:r>
        <w:rPr>
          <w:rFonts w:ascii="Times New Roman" w:hAnsi="Times New Roman"/>
          <w:sz w:val="24"/>
          <w:szCs w:val="24"/>
        </w:rPr>
        <w:t xml:space="preserve">Εκπαιδευτικό εργαστήρι </w:t>
      </w:r>
      <w:r>
        <w:rPr>
          <w:rFonts w:ascii="Times New Roman" w:hAnsi="Times New Roman"/>
          <w:b/>
          <w:bCs/>
          <w:sz w:val="24"/>
          <w:szCs w:val="24"/>
        </w:rPr>
        <w:t>«Έλα να παίξουμε … όπως παλιά»</w:t>
      </w:r>
    </w:p>
    <w:p>
      <w:pPr>
        <w:spacing w:after="0" w:line="240" w:lineRule="auto"/>
        <w:ind w:left="426"/>
        <w:contextualSpacing/>
        <w:jc w:val="both"/>
        <w:rPr>
          <w:rFonts w:ascii="Times New Roman" w:hAnsi="Times New Roman"/>
          <w:sz w:val="24"/>
          <w:szCs w:val="24"/>
        </w:rPr>
      </w:pPr>
      <w:r>
        <w:rPr>
          <w:rFonts w:ascii="Times New Roman" w:hAnsi="Times New Roman"/>
          <w:sz w:val="24"/>
          <w:szCs w:val="24"/>
        </w:rPr>
        <w:t>Οι μικροί μας φίλοι μαζί με τους συνοδούς τους θα γνωρίσουν αρχαία παιχνίδια μέσα από αντίγραφα, όπου θα έχουν την δυνατότητα να αγγίξουν και στη συνέχεια όλοι μαζί, μικροί και μεγάλοι θα δημιουργήσουν το δικό τους αναμνηστικό παιχνίδι εμπνευσμένο από τα αρχαία παιχνίδια.</w:t>
      </w:r>
    </w:p>
    <w:p>
      <w:pPr>
        <w:spacing w:after="0" w:line="240" w:lineRule="auto"/>
        <w:ind w:left="426"/>
        <w:contextualSpacing/>
        <w:jc w:val="both"/>
        <w:rPr>
          <w:rFonts w:ascii="Times New Roman" w:hAnsi="Times New Roman"/>
          <w:sz w:val="24"/>
          <w:szCs w:val="24"/>
        </w:rPr>
      </w:pPr>
    </w:p>
    <w:p>
      <w:pPr>
        <w:numPr>
          <w:ilvl w:val="0"/>
          <w:numId w:val="1"/>
        </w:numPr>
        <w:spacing w:after="0" w:line="240" w:lineRule="auto"/>
        <w:ind w:left="426" w:hanging="426"/>
        <w:contextualSpacing/>
        <w:jc w:val="both"/>
        <w:rPr>
          <w:rFonts w:ascii="Times New Roman" w:hAnsi="Times New Roman"/>
          <w:sz w:val="24"/>
          <w:szCs w:val="24"/>
        </w:rPr>
      </w:pPr>
      <w:r>
        <w:rPr>
          <w:rFonts w:ascii="Times New Roman" w:hAnsi="Times New Roman"/>
          <w:b/>
          <w:sz w:val="24"/>
          <w:szCs w:val="24"/>
        </w:rPr>
        <w:t xml:space="preserve">Δευτέρα 30 Δεκεμβρίου 2019, ώρα 11:00 – 12:30 </w:t>
      </w:r>
      <w:r>
        <w:rPr>
          <w:rFonts w:ascii="Times New Roman" w:hAnsi="Times New Roman"/>
          <w:sz w:val="24"/>
          <w:szCs w:val="24"/>
        </w:rPr>
        <w:t xml:space="preserve">για παιδιά ηλικίας </w:t>
      </w:r>
      <w:r>
        <w:rPr>
          <w:rFonts w:ascii="Times New Roman" w:hAnsi="Times New Roman"/>
          <w:b/>
          <w:sz w:val="24"/>
          <w:szCs w:val="24"/>
        </w:rPr>
        <w:t>5-8</w:t>
      </w:r>
      <w:r>
        <w:rPr>
          <w:rFonts w:ascii="Times New Roman" w:hAnsi="Times New Roman"/>
          <w:sz w:val="24"/>
          <w:szCs w:val="24"/>
        </w:rPr>
        <w:t xml:space="preserve"> </w:t>
      </w:r>
      <w:r>
        <w:rPr>
          <w:rFonts w:ascii="Times New Roman" w:hAnsi="Times New Roman"/>
          <w:b/>
          <w:sz w:val="24"/>
          <w:szCs w:val="24"/>
        </w:rPr>
        <w:t>ετών.</w:t>
      </w:r>
    </w:p>
    <w:p>
      <w:pPr>
        <w:spacing w:after="0" w:line="240" w:lineRule="auto"/>
        <w:ind w:left="426"/>
        <w:contextualSpacing/>
        <w:jc w:val="both"/>
        <w:rPr>
          <w:rFonts w:ascii="Times New Roman" w:hAnsi="Times New Roman"/>
          <w:b/>
          <w:sz w:val="24"/>
          <w:szCs w:val="24"/>
        </w:rPr>
      </w:pPr>
      <w:r>
        <w:rPr>
          <w:rFonts w:ascii="Times New Roman" w:hAnsi="Times New Roman"/>
          <w:sz w:val="24"/>
          <w:szCs w:val="24"/>
        </w:rPr>
        <w:t xml:space="preserve">Εκπαιδευτική δράση με εργαστήρι </w:t>
      </w:r>
      <w:r>
        <w:rPr>
          <w:rFonts w:ascii="Times New Roman" w:hAnsi="Times New Roman"/>
          <w:b/>
          <w:sz w:val="24"/>
          <w:szCs w:val="24"/>
        </w:rPr>
        <w:t>«Ένα μικρό νεολιθικό χωριό».</w:t>
      </w:r>
    </w:p>
    <w:p>
      <w:pPr>
        <w:spacing w:after="0" w:line="240" w:lineRule="auto"/>
        <w:ind w:left="426"/>
        <w:jc w:val="both"/>
        <w:rPr>
          <w:rFonts w:ascii="Times New Roman" w:hAnsi="Times New Roman" w:eastAsia="Times New Roman"/>
          <w:sz w:val="24"/>
          <w:szCs w:val="24"/>
          <w:lang w:eastAsia="el-GR"/>
        </w:rPr>
      </w:pPr>
      <w:r>
        <w:rPr>
          <w:rFonts w:ascii="Times New Roman" w:hAnsi="Times New Roman" w:eastAsia="Times New Roman"/>
          <w:sz w:val="24"/>
          <w:szCs w:val="24"/>
          <w:lang w:eastAsia="el-GR"/>
        </w:rPr>
        <w:t>Οι μικροί μας φίλοι θα περιηγηθούν στην αίθουσα του Νεολιθικού Πολιτισμού και θα παρατηρήσουν από κοντά αντικείμενα που σχετίζονται με την καθημερινή ζωή και τις συνήθειες των προϊστορικών ανθρώπων, με την καθοδήγηση αρχαιολόγου. Στην συνέχεια θα συμμετάσχουν σε εικαστικό εργαστήρι όπου θα δημιουργήσουν το ημερολόγιο του 2020 εμπνευσμένο από έκθεμα της Προϊστορικής Συλλογής με την βοήθεια εικαστικού.</w:t>
      </w:r>
    </w:p>
    <w:p>
      <w:pPr>
        <w:pStyle w:val="10"/>
        <w:jc w:val="right"/>
        <w:rPr>
          <w:rFonts w:ascii="Times New Roman" w:hAnsi="Times New Roman" w:eastAsia="Times New Roman"/>
          <w:b/>
          <w:sz w:val="18"/>
          <w:szCs w:val="18"/>
          <w:lang w:val="el-GR" w:eastAsia="el-GR"/>
        </w:rPr>
      </w:pPr>
      <w:r>
        <w:rPr>
          <w:rFonts w:ascii="Times New Roman" w:hAnsi="Times New Roman"/>
          <w:i/>
          <w:sz w:val="20"/>
          <w:szCs w:val="24"/>
          <w:lang w:val="el-GR"/>
        </w:rPr>
        <w:t>Απαραίτητη η δήλωση συμμετοχής στο τηλ.: 2132144889</w:t>
      </w:r>
      <w:r>
        <w:rPr>
          <w:rFonts w:ascii="Times New Roman" w:hAnsi="Times New Roman" w:eastAsia="Times New Roman"/>
          <w:b/>
          <w:sz w:val="24"/>
          <w:szCs w:val="24"/>
          <w:lang w:val="el-GR" w:eastAsia="el-GR"/>
        </w:rPr>
        <w:t xml:space="preserve"> </w:t>
      </w:r>
    </w:p>
    <w:p>
      <w:pPr>
        <w:pStyle w:val="10"/>
        <w:jc w:val="right"/>
        <w:rPr>
          <w:rFonts w:ascii="Times New Roman" w:hAnsi="Times New Roman"/>
          <w:bCs/>
          <w:i/>
          <w:iCs/>
          <w:sz w:val="20"/>
          <w:szCs w:val="20"/>
          <w:lang w:val="el-GR"/>
        </w:rPr>
      </w:pPr>
      <w:r>
        <w:rPr>
          <w:rFonts w:ascii="Times New Roman" w:hAnsi="Times New Roman" w:eastAsia="Times New Roman"/>
          <w:bCs/>
          <w:i/>
          <w:iCs/>
          <w:sz w:val="20"/>
          <w:szCs w:val="20"/>
          <w:lang w:val="el-GR" w:eastAsia="el-GR"/>
        </w:rPr>
        <w:t>Ο αριθμός των θέσεων είναι περιορισμένος λόγω του εικαστικού εργαστηρίου</w:t>
      </w:r>
    </w:p>
    <w:p>
      <w:pPr>
        <w:pStyle w:val="10"/>
        <w:jc w:val="right"/>
        <w:rPr>
          <w:rFonts w:ascii="Times New Roman" w:hAnsi="Times New Roman"/>
          <w:i/>
          <w:sz w:val="20"/>
          <w:szCs w:val="24"/>
          <w:lang w:val="el-GR"/>
        </w:rPr>
      </w:pPr>
      <w:r>
        <w:rPr>
          <w:rFonts w:ascii="Times New Roman" w:hAnsi="Times New Roman"/>
          <w:i/>
          <w:sz w:val="20"/>
          <w:szCs w:val="24"/>
          <w:lang w:val="el-GR"/>
        </w:rPr>
        <w:t>Έναρξη δηλώσεων: Πέμπτη 19 Δεκεμβρίου</w:t>
      </w:r>
    </w:p>
    <w:p>
      <w:pPr>
        <w:pStyle w:val="10"/>
        <w:jc w:val="both"/>
        <w:rPr>
          <w:rStyle w:val="7"/>
          <w:rFonts w:ascii="Times New Roman" w:hAnsi="Times New Roman"/>
          <w:sz w:val="24"/>
          <w:szCs w:val="24"/>
          <w:shd w:val="clear" w:color="auto" w:fill="FFFFFF"/>
          <w:lang w:val="el-GR"/>
        </w:rPr>
      </w:pPr>
    </w:p>
    <w:p>
      <w:pPr>
        <w:spacing w:line="240" w:lineRule="auto"/>
        <w:jc w:val="center"/>
        <w:rPr>
          <w:rFonts w:ascii="Times New Roman" w:hAnsi="Times New Roman"/>
          <w:b/>
          <w:sz w:val="24"/>
          <w:szCs w:val="24"/>
          <w:u w:val="single"/>
        </w:rPr>
      </w:pPr>
      <w:r>
        <w:rPr>
          <w:rFonts w:ascii="Times New Roman" w:hAnsi="Times New Roman"/>
          <w:b/>
          <w:sz w:val="24"/>
          <w:szCs w:val="24"/>
          <w:u w:val="single"/>
        </w:rPr>
        <w:t>Και στο πωλητήριο του ΤΑΠ</w:t>
      </w:r>
    </w:p>
    <w:p>
      <w:pPr>
        <w:shd w:val="clear" w:color="auto" w:fill="FFFFFF"/>
        <w:spacing w:line="240" w:lineRule="auto"/>
        <w:jc w:val="both"/>
        <w:rPr>
          <w:rFonts w:ascii="Times New Roman" w:hAnsi="Times New Roman"/>
          <w:sz w:val="24"/>
          <w:szCs w:val="24"/>
        </w:rPr>
      </w:pPr>
      <w:r>
        <w:rPr>
          <w:rFonts w:ascii="Times New Roman" w:hAnsi="Times New Roman"/>
          <w:sz w:val="24"/>
          <w:szCs w:val="24"/>
        </w:rPr>
        <w:t xml:space="preserve">Το πωλητήριο, προσφέρει πολλές επιλογές για δώρα, όπως εκμαγεία και καλαίσθητα μικροαντικείμενα εμπνευσμένα από τις συλλογές του Μουσείου. Επίσης οι </w:t>
      </w:r>
      <w:r>
        <w:rPr>
          <w:rFonts w:ascii="Times New Roman" w:hAnsi="Times New Roman" w:eastAsia="Times New Roman"/>
          <w:color w:val="222222"/>
          <w:sz w:val="24"/>
          <w:szCs w:val="24"/>
          <w:lang w:eastAsia="el-GR"/>
        </w:rPr>
        <w:t>κατάλογοι των περιοδικών εκθέσεων του Εθνικού Αρχαιολογικού Μουσείου «</w:t>
      </w:r>
      <w:r>
        <w:rPr>
          <w:rFonts w:ascii="Times New Roman" w:hAnsi="Times New Roman" w:eastAsia="Times New Roman"/>
          <w:i/>
          <w:color w:val="222222"/>
          <w:sz w:val="24"/>
          <w:szCs w:val="24"/>
          <w:lang w:eastAsia="el-GR"/>
        </w:rPr>
        <w:t>Οι αμέτρητες όψεις του Ωραίου</w:t>
      </w:r>
      <w:r>
        <w:rPr>
          <w:rFonts w:ascii="Times New Roman" w:hAnsi="Times New Roman" w:eastAsia="Times New Roman"/>
          <w:color w:val="222222"/>
          <w:sz w:val="24"/>
          <w:szCs w:val="24"/>
          <w:lang w:eastAsia="el-GR"/>
        </w:rPr>
        <w:t>» και «</w:t>
      </w:r>
      <w:r>
        <w:rPr>
          <w:rFonts w:ascii="Times New Roman" w:hAnsi="Times New Roman" w:eastAsia="Times New Roman"/>
          <w:i/>
          <w:color w:val="222222"/>
          <w:sz w:val="24"/>
          <w:szCs w:val="24"/>
          <w:lang w:eastAsia="el-GR"/>
        </w:rPr>
        <w:t>Αδριανός και Αθήνα. Συνομιλώντας με έναν ιδεατό κόσμο</w:t>
      </w:r>
      <w:r>
        <w:rPr>
          <w:rFonts w:ascii="Times New Roman" w:hAnsi="Times New Roman" w:eastAsia="Times New Roman"/>
          <w:color w:val="222222"/>
          <w:sz w:val="24"/>
          <w:szCs w:val="24"/>
          <w:lang w:eastAsia="el-GR"/>
        </w:rPr>
        <w:t>» (τρίγλωσση έκδοση στα ελληνικά, αγγλικά και ιταλικά) αποτελούν μια ιδιαίτερη επιλογή δώρου, που συνδυάζει άψογα την αισθητική και την πνευματική απόλαυση!</w:t>
      </w:r>
    </w:p>
    <w:p>
      <w:pPr>
        <w:pStyle w:val="10"/>
        <w:jc w:val="both"/>
        <w:rPr>
          <w:rFonts w:ascii="Times New Roman" w:hAnsi="Times New Roman"/>
          <w:i/>
          <w:sz w:val="20"/>
          <w:szCs w:val="24"/>
          <w:lang w:val="el-GR"/>
        </w:rPr>
      </w:pPr>
      <w:r>
        <w:rPr>
          <w:rFonts w:ascii="Times New Roman" w:hAnsi="Times New Roman"/>
          <w:sz w:val="20"/>
          <w:szCs w:val="24"/>
          <w:lang w:val="el-GR"/>
        </w:rPr>
        <w:tab/>
      </w:r>
      <w:r>
        <w:rPr>
          <w:rFonts w:ascii="Times New Roman" w:hAnsi="Times New Roman"/>
          <w:sz w:val="20"/>
          <w:szCs w:val="24"/>
          <w:lang w:val="el-GR"/>
        </w:rPr>
        <w:tab/>
      </w:r>
      <w:r>
        <w:rPr>
          <w:rFonts w:ascii="Times New Roman" w:hAnsi="Times New Roman"/>
          <w:sz w:val="20"/>
          <w:szCs w:val="24"/>
          <w:lang w:val="el-GR"/>
        </w:rPr>
        <w:tab/>
      </w:r>
      <w:r>
        <w:rPr>
          <w:rFonts w:ascii="Times New Roman" w:hAnsi="Times New Roman"/>
          <w:sz w:val="20"/>
          <w:szCs w:val="24"/>
          <w:lang w:val="el-GR"/>
        </w:rPr>
        <w:tab/>
      </w:r>
      <w:r>
        <w:rPr>
          <w:rFonts w:ascii="Times New Roman" w:hAnsi="Times New Roman"/>
          <w:sz w:val="20"/>
          <w:szCs w:val="24"/>
          <w:lang w:val="el-GR"/>
        </w:rPr>
        <w:tab/>
      </w:r>
      <w:r>
        <w:rPr>
          <w:rFonts w:ascii="Times New Roman" w:hAnsi="Times New Roman"/>
          <w:i/>
          <w:sz w:val="20"/>
          <w:szCs w:val="24"/>
          <w:lang w:val="el-GR"/>
        </w:rPr>
        <w:t>Για την είσοδο στο Πωλητήριο δεν απαιτείται αγορά εισιτηρίου</w:t>
      </w:r>
    </w:p>
    <w:p>
      <w:pPr>
        <w:pStyle w:val="10"/>
        <w:rPr>
          <w:rFonts w:ascii="Times New Roman" w:hAnsi="Times New Roman"/>
          <w:sz w:val="24"/>
          <w:u w:val="single"/>
          <w:lang w:val="el-GR"/>
        </w:rPr>
      </w:pPr>
    </w:p>
    <w:p>
      <w:pPr>
        <w:pStyle w:val="10"/>
        <w:rPr>
          <w:rFonts w:ascii="Times New Roman" w:hAnsi="Times New Roman"/>
          <w:b/>
          <w:bCs/>
          <w:sz w:val="24"/>
          <w:u w:val="single"/>
          <w:lang w:val="el-GR"/>
        </w:rPr>
      </w:pPr>
      <w:r>
        <w:rPr>
          <w:rFonts w:ascii="Times New Roman" w:hAnsi="Times New Roman"/>
          <w:b/>
          <w:bCs/>
          <w:sz w:val="24"/>
          <w:u w:val="single"/>
          <w:lang w:val="el-GR"/>
        </w:rPr>
        <w:t>Στοιχεία επικοινωνίας:</w:t>
      </w:r>
    </w:p>
    <w:p>
      <w:pPr>
        <w:pStyle w:val="10"/>
        <w:rPr>
          <w:rFonts w:ascii="Times New Roman" w:hAnsi="Times New Roman"/>
          <w:sz w:val="24"/>
          <w:lang w:val="el-GR"/>
        </w:rPr>
      </w:pPr>
      <w:r>
        <w:rPr>
          <w:rFonts w:ascii="Times New Roman" w:hAnsi="Times New Roman"/>
          <w:b/>
          <w:bCs/>
          <w:sz w:val="24"/>
          <w:lang w:val="el-GR"/>
        </w:rPr>
        <w:t>Διεύθυνση</w:t>
      </w:r>
      <w:r>
        <w:rPr>
          <w:rFonts w:ascii="Times New Roman" w:hAnsi="Times New Roman"/>
          <w:sz w:val="24"/>
          <w:lang w:val="el-GR"/>
        </w:rPr>
        <w:t>: Εθνικό Αρχαιολογικό Μουσείο, Πατησίων 44, Αθήνα 106 82</w:t>
      </w:r>
    </w:p>
    <w:p>
      <w:pPr>
        <w:pStyle w:val="10"/>
        <w:rPr>
          <w:rFonts w:ascii="Times New Roman" w:hAnsi="Times New Roman"/>
          <w:sz w:val="24"/>
          <w:lang w:val="el-GR"/>
        </w:rPr>
      </w:pPr>
      <w:r>
        <w:rPr>
          <w:rFonts w:ascii="Times New Roman" w:hAnsi="Times New Roman"/>
          <w:b/>
          <w:bCs/>
          <w:sz w:val="24"/>
          <w:lang w:val="el-GR"/>
        </w:rPr>
        <w:t>Τηλ</w:t>
      </w:r>
      <w:r>
        <w:rPr>
          <w:rFonts w:ascii="Times New Roman" w:hAnsi="Times New Roman"/>
          <w:sz w:val="24"/>
          <w:lang w:val="el-GR"/>
        </w:rPr>
        <w:t>: 213214 4800, 213214 4889</w:t>
      </w:r>
    </w:p>
    <w:p>
      <w:pPr>
        <w:pStyle w:val="10"/>
        <w:rPr>
          <w:rFonts w:ascii="Times New Roman" w:hAnsi="Times New Roman"/>
          <w:sz w:val="24"/>
          <w:szCs w:val="24"/>
          <w:lang w:val="el-GR"/>
        </w:rPr>
      </w:pPr>
      <w:r>
        <w:rPr>
          <w:rFonts w:ascii="Times New Roman" w:hAnsi="Times New Roman"/>
          <w:b/>
          <w:bCs/>
          <w:sz w:val="24"/>
          <w:szCs w:val="24"/>
          <w:lang w:val="el-GR"/>
        </w:rPr>
        <w:t>Ημέρες και Ώρες λειτουργίας</w:t>
      </w:r>
      <w:r>
        <w:rPr>
          <w:rFonts w:ascii="Times New Roman" w:hAnsi="Times New Roman"/>
          <w:sz w:val="24"/>
          <w:szCs w:val="24"/>
          <w:lang w:val="el-GR"/>
        </w:rPr>
        <w:t>: Τρίτη: 13:00 – 20:00</w:t>
      </w:r>
    </w:p>
    <w:p>
      <w:pPr>
        <w:pStyle w:val="10"/>
        <w:ind w:left="3119"/>
        <w:rPr>
          <w:rStyle w:val="11"/>
          <w:rFonts w:ascii="Times New Roman" w:hAnsi="Times New Roman" w:cs="Times New Roman"/>
          <w:sz w:val="24"/>
          <w:szCs w:val="24"/>
          <w:lang w:val="el-GR"/>
        </w:rPr>
      </w:pPr>
      <w:r>
        <w:rPr>
          <w:rFonts w:ascii="Times New Roman" w:hAnsi="Times New Roman"/>
          <w:sz w:val="24"/>
          <w:szCs w:val="24"/>
          <w:lang w:val="el-GR"/>
        </w:rPr>
        <w:t>Τετάρτη έως Δευτέρα: 09:00 – 16:00</w:t>
      </w:r>
    </w:p>
    <w:p>
      <w:pPr>
        <w:pStyle w:val="10"/>
        <w:rPr>
          <w:rFonts w:ascii="Times New Roman" w:hAnsi="Times New Roman"/>
          <w:sz w:val="24"/>
          <w:lang w:val="el-GR"/>
        </w:rPr>
      </w:pPr>
    </w:p>
    <w:p>
      <w:pPr>
        <w:pStyle w:val="10"/>
        <w:jc w:val="both"/>
        <w:rPr>
          <w:rFonts w:ascii="Times New Roman" w:hAnsi="Times New Roman"/>
          <w:sz w:val="24"/>
          <w:lang w:val="el-GR"/>
        </w:rPr>
      </w:pPr>
      <w:r>
        <w:rPr>
          <w:rFonts w:ascii="Times New Roman" w:hAnsi="Times New Roman"/>
          <w:sz w:val="24"/>
          <w:lang w:val="el-GR"/>
        </w:rPr>
        <w:t>Το Εθνικό Αρχαιολογικό Μουσείο παραμένει κλειστό 25-26 Δεκεμβρίου και 1 Ιανουαρίου.</w:t>
      </w:r>
    </w:p>
    <w:p>
      <w:pPr>
        <w:pStyle w:val="10"/>
        <w:jc w:val="both"/>
        <w:rPr>
          <w:rStyle w:val="11"/>
          <w:rFonts w:ascii="Times New Roman" w:hAnsi="Times New Roman"/>
          <w:sz w:val="28"/>
          <w:lang w:val="el-GR"/>
        </w:rPr>
      </w:pPr>
    </w:p>
    <w:p>
      <w:pPr>
        <w:pStyle w:val="10"/>
        <w:rPr>
          <w:rFonts w:ascii="Times New Roman" w:hAnsi="Times New Roman"/>
          <w:sz w:val="24"/>
        </w:rPr>
      </w:pPr>
      <w:r>
        <w:rPr>
          <w:rFonts w:ascii="Times New Roman" w:hAnsi="Times New Roman"/>
          <w:b/>
          <w:bCs/>
          <w:sz w:val="24"/>
          <w:lang w:val="fr-FR"/>
        </w:rPr>
        <w:t>Email</w:t>
      </w:r>
      <w:r>
        <w:rPr>
          <w:rFonts w:ascii="Times New Roman" w:hAnsi="Times New Roman"/>
          <w:b/>
          <w:bCs/>
          <w:sz w:val="24"/>
        </w:rPr>
        <w:t xml:space="preserve">: </w:t>
      </w:r>
      <w:r>
        <w:fldChar w:fldCharType="begin"/>
      </w:r>
      <w:r>
        <w:instrText xml:space="preserve"> HYPERLINK "mailto:eam@culture.gr" </w:instrText>
      </w:r>
      <w:r>
        <w:fldChar w:fldCharType="separate"/>
      </w:r>
      <w:r>
        <w:rPr>
          <w:rStyle w:val="6"/>
          <w:sz w:val="24"/>
          <w:u w:val="none"/>
          <w:lang w:val="fr-FR"/>
        </w:rPr>
        <w:t>eam</w:t>
      </w:r>
      <w:r>
        <w:rPr>
          <w:rStyle w:val="6"/>
          <w:sz w:val="24"/>
          <w:u w:val="none"/>
        </w:rPr>
        <w:t>@</w:t>
      </w:r>
      <w:r>
        <w:rPr>
          <w:rStyle w:val="6"/>
          <w:sz w:val="24"/>
          <w:u w:val="none"/>
          <w:lang w:val="fr-FR"/>
        </w:rPr>
        <w:t>culture</w:t>
      </w:r>
      <w:r>
        <w:rPr>
          <w:rStyle w:val="6"/>
          <w:sz w:val="24"/>
          <w:u w:val="none"/>
        </w:rPr>
        <w:t>.</w:t>
      </w:r>
      <w:r>
        <w:rPr>
          <w:rStyle w:val="6"/>
          <w:sz w:val="24"/>
          <w:u w:val="none"/>
          <w:lang w:val="fr-FR"/>
        </w:rPr>
        <w:t>gr</w:t>
      </w:r>
      <w:r>
        <w:rPr>
          <w:rStyle w:val="6"/>
          <w:sz w:val="24"/>
          <w:u w:val="none"/>
          <w:lang w:val="fr-FR"/>
        </w:rPr>
        <w:fldChar w:fldCharType="end"/>
      </w:r>
      <w:r>
        <w:rPr>
          <w:rFonts w:ascii="Times New Roman" w:hAnsi="Times New Roman"/>
          <w:sz w:val="24"/>
        </w:rPr>
        <w:t xml:space="preserve"> </w:t>
      </w:r>
    </w:p>
    <w:p>
      <w:pPr>
        <w:pStyle w:val="10"/>
        <w:rPr>
          <w:rStyle w:val="6"/>
          <w:sz w:val="24"/>
          <w:u w:val="none"/>
          <w:lang w:val="fr-FR"/>
        </w:rPr>
      </w:pPr>
      <w:r>
        <w:fldChar w:fldCharType="begin"/>
      </w:r>
      <w:r>
        <w:instrText xml:space="preserve"> HYPERLINK "http://www.namuseum.gr" </w:instrText>
      </w:r>
      <w:r>
        <w:fldChar w:fldCharType="separate"/>
      </w:r>
      <w:r>
        <w:rPr>
          <w:rStyle w:val="6"/>
          <w:sz w:val="24"/>
          <w:u w:val="none"/>
          <w:lang w:val="fr-FR"/>
        </w:rPr>
        <w:t>www</w:t>
      </w:r>
      <w:r>
        <w:rPr>
          <w:rStyle w:val="6"/>
          <w:sz w:val="24"/>
          <w:u w:val="none"/>
        </w:rPr>
        <w:t>.</w:t>
      </w:r>
      <w:r>
        <w:rPr>
          <w:rStyle w:val="6"/>
          <w:sz w:val="24"/>
          <w:u w:val="none"/>
          <w:lang w:val="fr-FR"/>
        </w:rPr>
        <w:t>namuseum</w:t>
      </w:r>
      <w:r>
        <w:rPr>
          <w:rStyle w:val="6"/>
          <w:sz w:val="24"/>
          <w:u w:val="none"/>
        </w:rPr>
        <w:t>.</w:t>
      </w:r>
      <w:r>
        <w:rPr>
          <w:rStyle w:val="6"/>
          <w:sz w:val="24"/>
          <w:u w:val="none"/>
          <w:lang w:val="fr-FR"/>
        </w:rPr>
        <w:t>gr</w:t>
      </w:r>
      <w:r>
        <w:rPr>
          <w:rStyle w:val="6"/>
          <w:sz w:val="24"/>
          <w:u w:val="none"/>
          <w:lang w:val="fr-FR"/>
        </w:rPr>
        <w:fldChar w:fldCharType="end"/>
      </w:r>
    </w:p>
    <w:p>
      <w:pPr>
        <w:pStyle w:val="10"/>
        <w:rPr>
          <w:rFonts w:ascii="Times New Roman" w:hAnsi="Times New Roman"/>
          <w:sz w:val="24"/>
        </w:rPr>
      </w:pPr>
    </w:p>
    <w:p>
      <w:pPr>
        <w:spacing w:after="0" w:line="240" w:lineRule="auto"/>
      </w:pPr>
      <w:r>
        <w:rPr>
          <w:rFonts w:ascii="Times New Roman" w:hAnsi="Times New Roman"/>
          <w:sz w:val="24"/>
        </w:rPr>
        <w:t xml:space="preserve">Χορηγοί επικοινωνίας:     </w:t>
      </w:r>
      <w:r>
        <w:rPr>
          <w:rFonts w:ascii="Times New Roman" w:hAnsi="Times New Roman"/>
          <w:lang w:eastAsia="el-GR"/>
        </w:rPr>
        <w:drawing>
          <wp:inline distT="0" distB="0" distL="0" distR="0">
            <wp:extent cx="614680" cy="285115"/>
            <wp:effectExtent l="0" t="0" r="0" b="635"/>
            <wp:docPr id="3" name="Εικόνα 3" descr="ΕΡ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ΕΡΤ"/>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14680" cy="285115"/>
                    </a:xfrm>
                    <a:prstGeom prst="rect">
                      <a:avLst/>
                    </a:prstGeom>
                    <a:noFill/>
                    <a:ln>
                      <a:noFill/>
                    </a:ln>
                  </pic:spPr>
                </pic:pic>
              </a:graphicData>
            </a:graphic>
          </wp:inline>
        </w:drawing>
      </w:r>
      <w:r>
        <w:rPr>
          <w:rFonts w:ascii="Times New Roman" w:hAnsi="Times New Roman"/>
        </w:rPr>
        <w:t xml:space="preserve">      </w:t>
      </w:r>
      <w:r>
        <w:rPr>
          <w:rFonts w:ascii="Times New Roman" w:hAnsi="Times New Roman"/>
          <w:lang w:eastAsia="el-GR"/>
        </w:rPr>
        <w:drawing>
          <wp:inline distT="0" distB="0" distL="0" distR="0">
            <wp:extent cx="394970" cy="394970"/>
            <wp:effectExtent l="0" t="0" r="5080" b="5080"/>
            <wp:docPr id="2" name="Εικόνα 2" descr="http://www.typologies.gr/wp-content/uploads/2014/03/%CE%A4%CE%A1%CE%99%CE%A4%CE%9F-%CE%A0%CE%A1%CE%9F%CE%93%CE%A1%CE%91%CE%9C%CE%9C%C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http://www.typologies.gr/wp-content/uploads/2014/03/%CE%A4%CE%A1%CE%99%CE%A4%CE%9F-%CE%A0%CE%A1%CE%9F%CE%93%CE%A1%CE%91%CE%9C%CE%9C%CE%9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94970" cy="394970"/>
                    </a:xfrm>
                    <a:prstGeom prst="rect">
                      <a:avLst/>
                    </a:prstGeom>
                    <a:noFill/>
                    <a:ln>
                      <a:noFill/>
                    </a:ln>
                  </pic:spPr>
                </pic:pic>
              </a:graphicData>
            </a:graphic>
          </wp:inline>
        </w:drawing>
      </w:r>
    </w:p>
    <w:p>
      <w:pPr>
        <w:rPr>
          <w:rFonts w:ascii="Times New Roman" w:hAnsi="Times New Roman"/>
          <w:sz w:val="24"/>
          <w:u w:val="single"/>
        </w:rPr>
      </w:pPr>
    </w:p>
    <w:p>
      <w:pPr>
        <w:rPr>
          <w:rFonts w:ascii="Times New Roman" w:hAnsi="Times New Roman"/>
          <w:sz w:val="24"/>
          <w:u w:val="single"/>
        </w:rPr>
      </w:pPr>
      <w:r>
        <w:rPr>
          <w:rFonts w:ascii="Times New Roman" w:hAnsi="Times New Roman"/>
          <w:sz w:val="24"/>
          <w:u w:val="single"/>
        </w:rPr>
        <w:t>Λεζάντες φωτογραφιών</w:t>
      </w:r>
    </w:p>
    <w:p>
      <w:pPr>
        <w:spacing w:line="240" w:lineRule="auto"/>
        <w:jc w:val="both"/>
        <w:rPr>
          <w:rFonts w:ascii="Times New Roman" w:hAnsi="Times New Roman"/>
          <w:szCs w:val="24"/>
        </w:rPr>
      </w:pPr>
      <w:r>
        <w:rPr>
          <w:rFonts w:ascii="Times New Roman" w:hAnsi="Times New Roman"/>
          <w:sz w:val="24"/>
        </w:rPr>
        <w:t>Εικ. 1. Εορταστική χριστουγεννιάτικη συναυλία στο Εθνικό Αρχαιολογικό Μουσείο (ευγενική παραχώρηση φωτογραφίας από τη νεανική χορωδία “Ellie’s Voices”</w:t>
      </w:r>
      <w:r>
        <w:rPr>
          <w:rFonts w:ascii="Times New Roman" w:hAnsi="Times New Roman"/>
          <w:szCs w:val="24"/>
        </w:rPr>
        <w:t>).</w:t>
      </w:r>
    </w:p>
    <w:p>
      <w:pPr>
        <w:jc w:val="both"/>
        <w:rPr>
          <w:rFonts w:ascii="Times New Roman" w:hAnsi="Times New Roman"/>
          <w:sz w:val="24"/>
          <w:szCs w:val="24"/>
        </w:rPr>
      </w:pPr>
      <w:r>
        <w:rPr>
          <w:rFonts w:ascii="Times New Roman" w:hAnsi="Times New Roman"/>
          <w:sz w:val="24"/>
          <w:szCs w:val="24"/>
        </w:rPr>
        <w:t>Εικ. 2. Πήλινο τηγανόσχημο σκεύος από τη Χαλανδιανή Σύρου, 2800-2300 π.Χ. (Πρωτοκυκλαδική ΙΙ περίοδος)</w:t>
      </w:r>
      <w:bookmarkStart w:id="0" w:name="_Hlk27384040"/>
      <w:r>
        <w:rPr>
          <w:rFonts w:ascii="Times New Roman" w:hAnsi="Times New Roman"/>
          <w:sz w:val="24"/>
          <w:szCs w:val="24"/>
        </w:rPr>
        <w:t xml:space="preserve"> </w:t>
      </w:r>
      <w:r>
        <w:rPr>
          <w:rFonts w:ascii="Times New Roman" w:hAnsi="Times New Roman"/>
          <w:color w:val="26282A"/>
          <w:sz w:val="24"/>
          <w:szCs w:val="24"/>
        </w:rPr>
        <w:t>(</w:t>
      </w:r>
      <w:r>
        <w:rPr>
          <w:rFonts w:ascii="Times New Roman" w:hAnsi="Times New Roman"/>
          <w:color w:val="26282A"/>
          <w:sz w:val="20"/>
          <w:szCs w:val="20"/>
        </w:rPr>
        <w:t xml:space="preserve">ΕΑΜ </w:t>
      </w:r>
      <w:r>
        <w:rPr>
          <w:rFonts w:ascii="Times New Roman" w:hAnsi="Times New Roman"/>
          <w:sz w:val="20"/>
          <w:szCs w:val="20"/>
        </w:rPr>
        <w:t xml:space="preserve">Π 6177.1 © </w:t>
      </w:r>
      <w:r>
        <w:rPr>
          <w:rFonts w:ascii="Times New Roman" w:hAnsi="Times New Roman"/>
          <w:sz w:val="20"/>
          <w:szCs w:val="20"/>
          <w:lang w:val="en-US"/>
        </w:rPr>
        <w:t>TA</w:t>
      </w:r>
      <w:r>
        <w:rPr>
          <w:rFonts w:ascii="Times New Roman" w:hAnsi="Times New Roman"/>
          <w:sz w:val="20"/>
          <w:szCs w:val="20"/>
        </w:rPr>
        <w:t>ΠΑ/Εθνικό Αρχαιολογικό Μουσείο</w:t>
      </w:r>
      <w:r>
        <w:rPr>
          <w:rFonts w:ascii="Times New Roman" w:hAnsi="Times New Roman"/>
          <w:sz w:val="24"/>
          <w:szCs w:val="24"/>
        </w:rPr>
        <w:t xml:space="preserve">) και </w:t>
      </w:r>
      <w:bookmarkEnd w:id="0"/>
      <w:r>
        <w:rPr>
          <w:rFonts w:ascii="Times New Roman" w:hAnsi="Times New Roman"/>
          <w:sz w:val="24"/>
          <w:szCs w:val="24"/>
        </w:rPr>
        <w:t xml:space="preserve">Χάλκινο ομοίωμα λέμβου από την Κέα, 16ος αι. π.Χ. (Υστεροκυκλαδική Ι περίοδος) </w:t>
      </w:r>
      <w:r>
        <w:rPr>
          <w:rFonts w:ascii="Times New Roman" w:hAnsi="Times New Roman"/>
          <w:color w:val="26282A"/>
          <w:sz w:val="24"/>
          <w:szCs w:val="24"/>
        </w:rPr>
        <w:t>(</w:t>
      </w:r>
      <w:r>
        <w:rPr>
          <w:rFonts w:ascii="Times New Roman" w:hAnsi="Times New Roman"/>
          <w:color w:val="26282A"/>
          <w:sz w:val="20"/>
          <w:szCs w:val="20"/>
        </w:rPr>
        <w:t xml:space="preserve">ΕΑΜ </w:t>
      </w:r>
      <w:r>
        <w:rPr>
          <w:rFonts w:ascii="Times New Roman" w:hAnsi="Times New Roman"/>
          <w:sz w:val="20"/>
          <w:szCs w:val="20"/>
        </w:rPr>
        <w:t xml:space="preserve">Π 21532 © </w:t>
      </w:r>
      <w:r>
        <w:rPr>
          <w:rFonts w:ascii="Times New Roman" w:hAnsi="Times New Roman"/>
          <w:sz w:val="20"/>
          <w:szCs w:val="20"/>
          <w:lang w:val="en-US"/>
        </w:rPr>
        <w:t>TA</w:t>
      </w:r>
      <w:r>
        <w:rPr>
          <w:rFonts w:ascii="Times New Roman" w:hAnsi="Times New Roman"/>
          <w:sz w:val="20"/>
          <w:szCs w:val="20"/>
        </w:rPr>
        <w:t>ΠΑ/Εθνικό Αρχαιολογικό Μουσείο</w:t>
      </w:r>
      <w:r>
        <w:rPr>
          <w:rFonts w:ascii="Times New Roman" w:hAnsi="Times New Roman"/>
          <w:sz w:val="24"/>
          <w:szCs w:val="24"/>
        </w:rPr>
        <w:t xml:space="preserve">). </w:t>
      </w:r>
    </w:p>
    <w:p>
      <w:pPr>
        <w:spacing w:line="240" w:lineRule="auto"/>
        <w:jc w:val="both"/>
        <w:rPr>
          <w:rFonts w:ascii="Times New Roman" w:hAnsi="Times New Roman"/>
          <w:szCs w:val="24"/>
        </w:rPr>
      </w:pPr>
      <w:r>
        <w:rPr>
          <w:rFonts w:ascii="Times New Roman" w:hAnsi="Times New Roman"/>
          <w:sz w:val="24"/>
        </w:rPr>
        <w:t xml:space="preserve">Εικ. 3. Αφίσα για τα χριστουγεννιάτικα εκπαιδευτικά προγράμματα </w:t>
      </w:r>
      <w:r>
        <w:rPr>
          <w:rFonts w:ascii="Times New Roman" w:hAnsi="Times New Roman"/>
          <w:szCs w:val="24"/>
        </w:rPr>
        <w:t>(© Εθνικό Αρχαιολογικό Μουσείο).</w:t>
      </w:r>
    </w:p>
    <w:p>
      <w:pPr>
        <w:jc w:val="both"/>
        <w:rPr>
          <w:rFonts w:ascii="Times New Roman" w:hAnsi="Times New Roman"/>
          <w:sz w:val="24"/>
          <w:szCs w:val="24"/>
        </w:rPr>
      </w:pPr>
    </w:p>
    <w:sectPr>
      <w:footerReference r:id="rId3" w:type="default"/>
      <w:pgSz w:w="11906" w:h="16838"/>
      <w:pgMar w:top="1440" w:right="1558" w:bottom="1134" w:left="156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EFF" w:usb1="C000247B" w:usb2="00000009" w:usb3="00000000" w:csb0="200001FF" w:csb1="00000000"/>
  </w:font>
  <w:font w:name="Calibri">
    <w:panose1 w:val="020F0502020204030204"/>
    <w:charset w:val="A1"/>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Century Gothic">
    <w:altName w:val="Yu Gothic UI"/>
    <w:panose1 w:val="020B0502020202020204"/>
    <w:charset w:val="A1"/>
    <w:family w:val="swiss"/>
    <w:pitch w:val="default"/>
    <w:sig w:usb0="00000000" w:usb1="00000000" w:usb2="00000000" w:usb3="00000000" w:csb0="0000009F" w:csb1="00000000"/>
  </w:font>
  <w:font w:name="Tahoma">
    <w:panose1 w:val="020B0604030504040204"/>
    <w:charset w:val="A1"/>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A1"/>
    <w:family w:val="modern"/>
    <w:pitch w:val="default"/>
    <w:sig w:usb0="E0002EFF" w:usb1="C0007843" w:usb2="00000009" w:usb3="00000000" w:csb0="400001FF" w:csb1="FFFF0000"/>
  </w:font>
  <w:font w:name="Yu Gothic UI">
    <w:panose1 w:val="020B0500000000000000"/>
    <w:charset w:val="80"/>
    <w:family w:val="auto"/>
    <w:pitch w:val="default"/>
    <w:sig w:usb0="E00002FF" w:usb1="2AC7FDFF" w:usb2="00000016" w:usb3="00000000" w:csb0="2002009F" w:csb1="00000000"/>
  </w:font>
  <w:font w:name="Yu Gothic UI">
    <w:panose1 w:val="020B0500000000000000"/>
    <w:charset w:val="A1"/>
    <w:family w:val="swiss"/>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1645166"/>
      <w:docPartObj>
        <w:docPartGallery w:val="AutoText"/>
      </w:docPartObj>
    </w:sdtPr>
    <w:sdtContent>
      <w:p>
        <w:pPr>
          <w:pStyle w:val="3"/>
          <w:jc w:val="right"/>
        </w:pPr>
        <w:r>
          <w:fldChar w:fldCharType="begin"/>
        </w:r>
        <w:r>
          <w:instrText xml:space="preserve">PAGE   \* MERGEFORMAT</w:instrText>
        </w:r>
        <w:r>
          <w:fldChar w:fldCharType="separate"/>
        </w:r>
        <w: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A0157"/>
    <w:multiLevelType w:val="multilevel"/>
    <w:tmpl w:val="5F8A01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AF8"/>
    <w:rsid w:val="000C004C"/>
    <w:rsid w:val="000F22C9"/>
    <w:rsid w:val="00116735"/>
    <w:rsid w:val="00131E57"/>
    <w:rsid w:val="001525C5"/>
    <w:rsid w:val="00152C80"/>
    <w:rsid w:val="00154D40"/>
    <w:rsid w:val="001C468E"/>
    <w:rsid w:val="001C6879"/>
    <w:rsid w:val="002241E6"/>
    <w:rsid w:val="00241FA1"/>
    <w:rsid w:val="00264141"/>
    <w:rsid w:val="002F18BF"/>
    <w:rsid w:val="002F5DEB"/>
    <w:rsid w:val="00314B20"/>
    <w:rsid w:val="003A0CA7"/>
    <w:rsid w:val="003A4C68"/>
    <w:rsid w:val="003C4BEB"/>
    <w:rsid w:val="003E641D"/>
    <w:rsid w:val="00420CF0"/>
    <w:rsid w:val="0049387D"/>
    <w:rsid w:val="004A07E5"/>
    <w:rsid w:val="004B79A5"/>
    <w:rsid w:val="004C56C0"/>
    <w:rsid w:val="004F6092"/>
    <w:rsid w:val="005A2E59"/>
    <w:rsid w:val="005B581E"/>
    <w:rsid w:val="005B5DE8"/>
    <w:rsid w:val="00613AF8"/>
    <w:rsid w:val="006143E8"/>
    <w:rsid w:val="00662347"/>
    <w:rsid w:val="00663BE5"/>
    <w:rsid w:val="0068338A"/>
    <w:rsid w:val="00692161"/>
    <w:rsid w:val="006B7288"/>
    <w:rsid w:val="006E6389"/>
    <w:rsid w:val="0074144A"/>
    <w:rsid w:val="00750D5D"/>
    <w:rsid w:val="00785CDB"/>
    <w:rsid w:val="007A2E3E"/>
    <w:rsid w:val="00820A97"/>
    <w:rsid w:val="008A7B16"/>
    <w:rsid w:val="008C2CA7"/>
    <w:rsid w:val="008F2C06"/>
    <w:rsid w:val="00937CB0"/>
    <w:rsid w:val="009E6A79"/>
    <w:rsid w:val="00AE1A31"/>
    <w:rsid w:val="00B54A39"/>
    <w:rsid w:val="00B64D85"/>
    <w:rsid w:val="00C659FF"/>
    <w:rsid w:val="00CA1B41"/>
    <w:rsid w:val="00CE228E"/>
    <w:rsid w:val="00D318F9"/>
    <w:rsid w:val="00D73BBD"/>
    <w:rsid w:val="00DA693E"/>
    <w:rsid w:val="00EF57AE"/>
    <w:rsid w:val="00F36849"/>
    <w:rsid w:val="00F91B7F"/>
    <w:rsid w:val="00FB6F70"/>
    <w:rsid w:val="182F2970"/>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l-GR" w:eastAsia="en-US" w:bidi="ar-SA"/>
    </w:rPr>
  </w:style>
  <w:style w:type="paragraph" w:styleId="2">
    <w:name w:val="heading 1"/>
    <w:basedOn w:val="1"/>
    <w:next w:val="1"/>
    <w:link w:val="9"/>
    <w:qFormat/>
    <w:uiPriority w:val="0"/>
    <w:pPr>
      <w:keepNext/>
      <w:jc w:val="center"/>
      <w:outlineLvl w:val="0"/>
    </w:pPr>
    <w:rPr>
      <w:rFonts w:ascii="Century Gothic" w:hAnsi="Century Gothic" w:eastAsia="SimSun"/>
      <w:b/>
      <w:bCs/>
      <w:sz w:val="20"/>
      <w:szCs w:val="20"/>
      <w:lang w:val="zh-CN"/>
    </w:rPr>
  </w:style>
  <w:style w:type="character" w:default="1" w:styleId="4">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pacing w:after="0" w:line="240" w:lineRule="auto"/>
    </w:pPr>
  </w:style>
  <w:style w:type="character" w:styleId="5">
    <w:name w:val="Emphasis"/>
    <w:basedOn w:val="4"/>
    <w:qFormat/>
    <w:uiPriority w:val="20"/>
    <w:rPr>
      <w:i/>
      <w:iCs/>
    </w:rPr>
  </w:style>
  <w:style w:type="character" w:styleId="6">
    <w:name w:val="Hyperlink"/>
    <w:semiHidden/>
    <w:uiPriority w:val="0"/>
    <w:rPr>
      <w:rFonts w:ascii="Times New Roman" w:hAnsi="Times New Roman" w:cs="Times New Roman"/>
      <w:color w:val="0000FF"/>
      <w:u w:val="single"/>
    </w:rPr>
  </w:style>
  <w:style w:type="character" w:styleId="7">
    <w:name w:val="Strong"/>
    <w:basedOn w:val="4"/>
    <w:qFormat/>
    <w:uiPriority w:val="22"/>
    <w:rPr>
      <w:b/>
      <w:bCs/>
    </w:rPr>
  </w:style>
  <w:style w:type="character" w:customStyle="1" w:styleId="9">
    <w:name w:val="Επικεφαλίδα 1 Char"/>
    <w:basedOn w:val="4"/>
    <w:link w:val="2"/>
    <w:uiPriority w:val="0"/>
    <w:rPr>
      <w:rFonts w:ascii="Century Gothic" w:hAnsi="Century Gothic" w:eastAsia="SimSun" w:cs="Times New Roman"/>
      <w:b/>
      <w:bCs/>
      <w:sz w:val="20"/>
      <w:szCs w:val="20"/>
      <w:lang w:val="zh-CN"/>
    </w:rPr>
  </w:style>
  <w:style w:type="paragraph" w:styleId="10">
    <w:name w:val="No Spacing"/>
    <w:qFormat/>
    <w:uiPriority w:val="1"/>
    <w:pPr>
      <w:suppressAutoHyphens/>
      <w:spacing w:after="0" w:line="240" w:lineRule="auto"/>
    </w:pPr>
    <w:rPr>
      <w:rFonts w:ascii="Calibri" w:hAnsi="Calibri" w:eastAsia="SimSun" w:cs="Times New Roman"/>
      <w:sz w:val="22"/>
      <w:szCs w:val="22"/>
      <w:lang w:val="en-US" w:eastAsia="en-US" w:bidi="ar-SA"/>
    </w:rPr>
  </w:style>
  <w:style w:type="character" w:customStyle="1" w:styleId="11">
    <w:name w:val="text-black1"/>
    <w:basedOn w:val="4"/>
    <w:uiPriority w:val="0"/>
    <w:rPr>
      <w:rFonts w:hint="default" w:ascii="Tahoma" w:hAnsi="Tahoma" w:cs="Tahoma"/>
      <w:color w:val="000000"/>
      <w:sz w:val="17"/>
      <w:szCs w:val="17"/>
    </w:rPr>
  </w:style>
  <w:style w:type="paragraph" w:styleId="12">
    <w:name w:val="List Paragraph"/>
    <w:basedOn w:val="1"/>
    <w:qFormat/>
    <w:uiPriority w:val="34"/>
    <w:pPr>
      <w:ind w:left="720"/>
      <w:contextualSpacing/>
    </w:pPr>
    <w:rPr>
      <w:rFonts w:asciiTheme="minorHAnsi" w:hAnsiTheme="minorHAnsi" w:eastAsiaTheme="minorHAnsi" w:cstheme="minorBidi"/>
    </w:rPr>
  </w:style>
  <w:style w:type="character" w:customStyle="1" w:styleId="13">
    <w:name w:val="Υποσέλιδο Char"/>
    <w:basedOn w:val="4"/>
    <w:link w:val="3"/>
    <w:uiPriority w:val="99"/>
    <w:rPr>
      <w:rFonts w:ascii="Calibri" w:hAnsi="Calibri" w:eastAsia="Calibri" w:cs="Times New Roman"/>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4.xml"/><Relationship Id="rId3" Type="http://schemas.openxmlformats.org/officeDocument/2006/relationships/footer" Target="footer1.xml"/><Relationship Id="rId7" Type="http://schemas.openxmlformats.org/officeDocument/2006/relationships/image" Target="media/image3.png"/><Relationship Id="rId12" Type="http://schemas.openxmlformats.org/officeDocument/2006/relationships/customXml" Target="../customXml/item3.xml"/><Relationship Id="rId2" Type="http://schemas.openxmlformats.org/officeDocument/2006/relationships/settings" Target="settings.xml"/><Relationship Id="rId6" Type="http://schemas.openxmlformats.org/officeDocument/2006/relationships/image" Target="media/image2.png"/><Relationship Id="rId11"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image" Target="media/image1.jpeg"/><Relationship Id="rId10" Type="http://schemas.openxmlformats.org/officeDocument/2006/relationships/customXml" Target="../customXml/item2.xml"/><Relationship Id="rId9" Type="http://schemas.openxmlformats.org/officeDocument/2006/relationships/numbering" Target="numbering.xml"/><Relationship Id="rId4" Type="http://schemas.openxmlformats.org/officeDocument/2006/relationships/theme" Target="theme/theme1.xml"/><Relationship Id="rId14" Type="http://schemas.openxmlformats.org/officeDocument/2006/relationships/customXml" Target="../customXml/item5.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2ED93A4C-21A2-4801-AF0C-46DFEDD3B6D8}"/>
</file>

<file path=customXml/itemProps3.xml><?xml version="1.0" encoding="utf-8"?>
<ds:datastoreItem xmlns:ds="http://schemas.openxmlformats.org/officeDocument/2006/customXml" ds:itemID="{12D8CC5C-C836-420A-89D6-FB1871DCEA2C}"/>
</file>

<file path=customXml/itemProps4.xml><?xml version="1.0" encoding="utf-8"?>
<ds:datastoreItem xmlns:ds="http://schemas.openxmlformats.org/officeDocument/2006/customXml" ds:itemID="{A6C8CCE3-5E9B-46C4-92C3-0FD1A35904BC}"/>
</file>

<file path=customXml/itemProps5.xml><?xml version="1.0" encoding="utf-8"?>
<ds:datastoreItem xmlns:ds="http://schemas.openxmlformats.org/officeDocument/2006/customXml" ds:itemID="{28A4FF77-49E7-4F81-86B1-197EF89CBDAF}"/>
</file>

<file path=docProps/app.xml><?xml version="1.0" encoding="utf-8"?>
<Properties xmlns="http://schemas.openxmlformats.org/officeDocument/2006/extended-properties" xmlns:vt="http://schemas.openxmlformats.org/officeDocument/2006/docPropsVTypes">
  <Template>Normal</Template>
  <Pages>1</Pages>
  <Words>757</Words>
  <Characters>4093</Characters>
  <Lines>34</Lines>
  <Paragraphs>9</Paragraphs>
  <TotalTime>4</TotalTime>
  <ScaleCrop>false</ScaleCrop>
  <LinksUpToDate>false</LinksUpToDate>
  <CharactersWithSpaces>4841</CharactersWithSpaces>
  <Application>WPS Office_11.2.0.9075_F1E327BC-269C-435d-A152-05C5408002CA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Χριστούγεννα στο Εθνικό Αρχαιολογικό Μουσείο </dc:title>
  <dc:creator>Ευγενία Μήτρου-Γεωργίου</dc:creator>
  <cp:lastModifiedBy>epelteki</cp:lastModifiedBy>
  <cp:revision>3</cp:revision>
  <dcterms:created xsi:type="dcterms:W3CDTF">2019-12-17T07:34:00Z</dcterms:created>
  <dcterms:modified xsi:type="dcterms:W3CDTF">2019-12-17T14:21:49Z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1033-11.2.0.9075</vt:lpwstr>
  </property>
  <property fmtid="{D5CDD505-2E9C-101B-9397-08002B2CF9AE}" pid="3" name="ContentTypeId">
    <vt:lpwstr>0x01010083D890F2F5BE644981A254C8A4FE6820</vt:lpwstr>
  </property>
</Properties>
</file>